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8" w:space="0" w:color="auto"/>
        </w:tblBorders>
        <w:tblLayout w:type="fixed"/>
        <w:tblLook w:val="0000" w:firstRow="0" w:lastRow="0" w:firstColumn="0" w:lastColumn="0" w:noHBand="0" w:noVBand="0"/>
      </w:tblPr>
      <w:tblGrid>
        <w:gridCol w:w="2268"/>
        <w:gridCol w:w="4320"/>
        <w:gridCol w:w="2970"/>
        <w:gridCol w:w="18"/>
      </w:tblGrid>
      <w:tr w:rsidR="006451EE" w:rsidTr="00C21D7C">
        <w:trPr>
          <w:cantSplit/>
          <w:trHeight w:hRule="exact" w:val="660"/>
        </w:trPr>
        <w:tc>
          <w:tcPr>
            <w:tcW w:w="2268" w:type="dxa"/>
            <w:vMerge w:val="restart"/>
            <w:tcBorders>
              <w:bottom w:val="single" w:sz="24" w:space="0" w:color="auto"/>
            </w:tcBorders>
            <w:vAlign w:val="bottom"/>
          </w:tcPr>
          <w:p w:rsidR="006451EE" w:rsidRDefault="006451EE" w:rsidP="00C21D7C">
            <w:pPr>
              <w:spacing w:after="110"/>
            </w:pPr>
            <w:bookmarkStart w:id="0" w:name="_GoBack"/>
            <w:bookmarkEnd w:id="0"/>
            <w:r>
              <w:rPr>
                <w:noProof/>
              </w:rPr>
              <w:drawing>
                <wp:inline distT="0" distB="0" distL="0" distR="0">
                  <wp:extent cx="1318260" cy="659130"/>
                  <wp:effectExtent l="0" t="0" r="0" b="7620"/>
                  <wp:docPr id="2" name="Picture 2" descr="MII Worldwide flush le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I Worldwide flush lef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260" cy="659130"/>
                          </a:xfrm>
                          <a:prstGeom prst="rect">
                            <a:avLst/>
                          </a:prstGeom>
                          <a:noFill/>
                          <a:ln>
                            <a:noFill/>
                          </a:ln>
                        </pic:spPr>
                      </pic:pic>
                    </a:graphicData>
                  </a:graphic>
                </wp:inline>
              </w:drawing>
            </w:r>
          </w:p>
        </w:tc>
        <w:tc>
          <w:tcPr>
            <w:tcW w:w="4320" w:type="dxa"/>
            <w:tcBorders>
              <w:bottom w:val="nil"/>
            </w:tcBorders>
          </w:tcPr>
          <w:p w:rsidR="006451EE" w:rsidRDefault="006451EE" w:rsidP="00C21D7C"/>
        </w:tc>
        <w:tc>
          <w:tcPr>
            <w:tcW w:w="2988" w:type="dxa"/>
            <w:gridSpan w:val="2"/>
            <w:tcBorders>
              <w:bottom w:val="nil"/>
            </w:tcBorders>
          </w:tcPr>
          <w:p w:rsidR="006451EE" w:rsidRDefault="006451EE" w:rsidP="00C21D7C">
            <w:pPr>
              <w:pStyle w:val="Heading2"/>
            </w:pPr>
          </w:p>
        </w:tc>
      </w:tr>
      <w:tr w:rsidR="006451EE" w:rsidTr="00C21D7C">
        <w:trPr>
          <w:cantSplit/>
          <w:trHeight w:val="480"/>
        </w:trPr>
        <w:tc>
          <w:tcPr>
            <w:tcW w:w="2268" w:type="dxa"/>
            <w:vMerge/>
            <w:tcBorders>
              <w:top w:val="single" w:sz="18" w:space="0" w:color="auto"/>
              <w:bottom w:val="single" w:sz="24" w:space="0" w:color="auto"/>
            </w:tcBorders>
          </w:tcPr>
          <w:p w:rsidR="006451EE" w:rsidRDefault="006451EE" w:rsidP="00C21D7C">
            <w:r>
              <w:rPr>
                <w:rFonts w:ascii="Arial" w:hAnsi="Arial"/>
                <w:noProof/>
                <w:sz w:val="20"/>
              </w:rPr>
              <w:drawing>
                <wp:inline distT="0" distB="0" distL="0" distR="0">
                  <wp:extent cx="1180465" cy="605790"/>
                  <wp:effectExtent l="0" t="0" r="635" b="3810"/>
                  <wp:docPr id="1" name="Picture 1" descr="BLACK MII Log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II Logo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0465" cy="605790"/>
                          </a:xfrm>
                          <a:prstGeom prst="rect">
                            <a:avLst/>
                          </a:prstGeom>
                          <a:noFill/>
                          <a:ln>
                            <a:noFill/>
                          </a:ln>
                        </pic:spPr>
                      </pic:pic>
                    </a:graphicData>
                  </a:graphic>
                </wp:inline>
              </w:drawing>
            </w:r>
          </w:p>
        </w:tc>
        <w:tc>
          <w:tcPr>
            <w:tcW w:w="4320" w:type="dxa"/>
            <w:tcBorders>
              <w:top w:val="nil"/>
              <w:bottom w:val="single" w:sz="24" w:space="0" w:color="auto"/>
            </w:tcBorders>
            <w:vAlign w:val="bottom"/>
          </w:tcPr>
          <w:p w:rsidR="006451EE" w:rsidRDefault="006451EE" w:rsidP="00C21D7C">
            <w:pPr>
              <w:pStyle w:val="Heading1"/>
              <w:spacing w:after="70"/>
              <w:rPr>
                <w:sz w:val="22"/>
              </w:rPr>
            </w:pPr>
            <w:r>
              <w:rPr>
                <w:sz w:val="22"/>
              </w:rPr>
              <w:t>Demand Moore Reliability</w:t>
            </w:r>
          </w:p>
        </w:tc>
        <w:tc>
          <w:tcPr>
            <w:tcW w:w="2988" w:type="dxa"/>
            <w:gridSpan w:val="2"/>
            <w:tcBorders>
              <w:top w:val="nil"/>
              <w:bottom w:val="single" w:sz="24" w:space="0" w:color="auto"/>
            </w:tcBorders>
            <w:vAlign w:val="center"/>
          </w:tcPr>
          <w:p w:rsidR="006451EE" w:rsidRDefault="006451EE" w:rsidP="00C21D7C">
            <w:pPr>
              <w:pStyle w:val="Heading2"/>
              <w:spacing w:before="140"/>
              <w:rPr>
                <w:sz w:val="16"/>
              </w:rPr>
            </w:pPr>
            <w:r>
              <w:rPr>
                <w:sz w:val="16"/>
              </w:rPr>
              <w:t>Moore Industries-International, Inc.</w:t>
            </w:r>
          </w:p>
        </w:tc>
      </w:tr>
      <w:tr w:rsidR="006451EE" w:rsidTr="00C21D7C">
        <w:tblPrEx>
          <w:tblBorders>
            <w:bottom w:val="none" w:sz="0" w:space="0" w:color="auto"/>
          </w:tblBorders>
        </w:tblPrEx>
        <w:trPr>
          <w:gridAfter w:val="1"/>
          <w:wAfter w:w="18" w:type="dxa"/>
          <w:cantSplit/>
          <w:trHeight w:hRule="exact" w:val="1113"/>
        </w:trPr>
        <w:tc>
          <w:tcPr>
            <w:tcW w:w="6588" w:type="dxa"/>
            <w:gridSpan w:val="2"/>
            <w:vAlign w:val="bottom"/>
          </w:tcPr>
          <w:p w:rsidR="006451EE" w:rsidRDefault="006451EE" w:rsidP="00C21D7C">
            <w:pPr>
              <w:rPr>
                <w:rFonts w:ascii="Arial" w:hAnsi="Arial" w:cs="Arial"/>
                <w:sz w:val="22"/>
              </w:rPr>
            </w:pPr>
            <w:r>
              <w:rPr>
                <w:rFonts w:ascii="Arial" w:hAnsi="Arial" w:cs="Arial"/>
                <w:b/>
                <w:sz w:val="22"/>
              </w:rPr>
              <w:br/>
              <w:t>Editorial Contact</w:t>
            </w:r>
            <w:r>
              <w:rPr>
                <w:rFonts w:ascii="Arial" w:hAnsi="Arial" w:cs="Arial"/>
                <w:sz w:val="22"/>
              </w:rPr>
              <w:t xml:space="preserve">: </w:t>
            </w:r>
          </w:p>
          <w:p w:rsidR="006451EE" w:rsidRPr="00BE7AB0" w:rsidRDefault="006451EE" w:rsidP="00C21D7C">
            <w:pPr>
              <w:rPr>
                <w:rFonts w:ascii="Arial" w:hAnsi="Arial" w:cs="Arial"/>
                <w:sz w:val="22"/>
              </w:rPr>
            </w:pPr>
            <w:r>
              <w:rPr>
                <w:rFonts w:ascii="Arial" w:hAnsi="Arial" w:cs="Arial"/>
                <w:sz w:val="22"/>
              </w:rPr>
              <w:t>Lu Kondor</w:t>
            </w:r>
            <w:r w:rsidRPr="00BE7AB0">
              <w:rPr>
                <w:rFonts w:ascii="Arial" w:hAnsi="Arial" w:cs="Arial"/>
                <w:sz w:val="22"/>
              </w:rPr>
              <w:t>, (818) 894-7111</w:t>
            </w:r>
          </w:p>
          <w:p w:rsidR="006451EE" w:rsidRPr="00BE7AB0" w:rsidRDefault="006451EE" w:rsidP="00C21D7C">
            <w:pPr>
              <w:rPr>
                <w:rFonts w:ascii="Arial" w:hAnsi="Arial" w:cs="Arial"/>
                <w:strike/>
                <w:sz w:val="22"/>
              </w:rPr>
            </w:pPr>
            <w:r>
              <w:rPr>
                <w:rFonts w:ascii="Arial" w:hAnsi="Arial" w:cs="Arial"/>
                <w:sz w:val="22"/>
              </w:rPr>
              <w:t>miicontent</w:t>
            </w:r>
            <w:r w:rsidRPr="00BE7AB0">
              <w:rPr>
                <w:rFonts w:ascii="Arial" w:hAnsi="Arial" w:cs="Arial"/>
                <w:sz w:val="22"/>
              </w:rPr>
              <w:t>@miinet.com</w:t>
            </w:r>
            <w:hyperlink r:id="rId7" w:history="1"/>
          </w:p>
          <w:p w:rsidR="006451EE" w:rsidRDefault="006451EE" w:rsidP="00C21D7C">
            <w:pPr>
              <w:spacing w:line="360" w:lineRule="auto"/>
              <w:rPr>
                <w:rFonts w:ascii="Arial" w:hAnsi="Arial" w:cs="Arial"/>
                <w:sz w:val="22"/>
              </w:rPr>
            </w:pPr>
          </w:p>
          <w:p w:rsidR="006451EE" w:rsidRPr="00C32ADE" w:rsidRDefault="006451EE" w:rsidP="00C21D7C">
            <w:pPr>
              <w:spacing w:line="360" w:lineRule="auto"/>
              <w:rPr>
                <w:rFonts w:ascii="Arial" w:hAnsi="Arial" w:cs="Arial"/>
                <w:sz w:val="22"/>
              </w:rPr>
            </w:pPr>
          </w:p>
          <w:p w:rsidR="006451EE" w:rsidRDefault="006451EE" w:rsidP="00C21D7C">
            <w:pPr>
              <w:spacing w:before="160" w:after="120"/>
              <w:rPr>
                <w:rFonts w:ascii="Arial" w:hAnsi="Arial"/>
                <w:sz w:val="20"/>
              </w:rPr>
            </w:pPr>
          </w:p>
        </w:tc>
        <w:tc>
          <w:tcPr>
            <w:tcW w:w="2970" w:type="dxa"/>
            <w:tcBorders>
              <w:left w:val="nil"/>
            </w:tcBorders>
            <w:vAlign w:val="center"/>
          </w:tcPr>
          <w:p w:rsidR="006451EE" w:rsidRDefault="006451EE" w:rsidP="00C21D7C">
            <w:pPr>
              <w:rPr>
                <w:rFonts w:ascii="Arial" w:hAnsi="Arial"/>
                <w:sz w:val="14"/>
              </w:rPr>
            </w:pPr>
            <w:r>
              <w:rPr>
                <w:rFonts w:ascii="Arial" w:hAnsi="Arial"/>
                <w:sz w:val="14"/>
              </w:rPr>
              <w:t xml:space="preserve">16650 </w:t>
            </w:r>
            <w:proofErr w:type="spellStart"/>
            <w:r>
              <w:rPr>
                <w:rFonts w:ascii="Arial" w:hAnsi="Arial"/>
                <w:sz w:val="14"/>
              </w:rPr>
              <w:t>Schoenborn</w:t>
            </w:r>
            <w:proofErr w:type="spellEnd"/>
            <w:r>
              <w:rPr>
                <w:rFonts w:ascii="Arial" w:hAnsi="Arial"/>
                <w:sz w:val="14"/>
              </w:rPr>
              <w:t xml:space="preserve"> Street</w:t>
            </w:r>
          </w:p>
          <w:p w:rsidR="006451EE" w:rsidRDefault="006451EE" w:rsidP="00C21D7C">
            <w:pPr>
              <w:rPr>
                <w:rFonts w:ascii="Arial" w:hAnsi="Arial"/>
                <w:sz w:val="14"/>
              </w:rPr>
            </w:pPr>
            <w:r>
              <w:rPr>
                <w:rFonts w:ascii="Arial" w:hAnsi="Arial"/>
                <w:sz w:val="14"/>
              </w:rPr>
              <w:t>North Hills, CA 91343-6196</w:t>
            </w:r>
          </w:p>
          <w:p w:rsidR="006451EE" w:rsidRDefault="006451EE" w:rsidP="00C21D7C">
            <w:pPr>
              <w:rPr>
                <w:rFonts w:ascii="Arial" w:hAnsi="Arial"/>
                <w:sz w:val="8"/>
              </w:rPr>
            </w:pPr>
          </w:p>
          <w:p w:rsidR="006451EE" w:rsidRDefault="006451EE" w:rsidP="00C21D7C">
            <w:pPr>
              <w:rPr>
                <w:rFonts w:ascii="Arial" w:hAnsi="Arial"/>
                <w:sz w:val="14"/>
              </w:rPr>
            </w:pPr>
            <w:r>
              <w:rPr>
                <w:rFonts w:ascii="Arial" w:hAnsi="Arial"/>
                <w:sz w:val="14"/>
              </w:rPr>
              <w:t>Telephone (818) 894-7111</w:t>
            </w:r>
          </w:p>
          <w:p w:rsidR="006451EE" w:rsidRDefault="006451EE" w:rsidP="00C21D7C">
            <w:pPr>
              <w:rPr>
                <w:rFonts w:ascii="Arial" w:hAnsi="Arial"/>
                <w:sz w:val="14"/>
              </w:rPr>
            </w:pPr>
            <w:r>
              <w:rPr>
                <w:rFonts w:ascii="Arial" w:hAnsi="Arial"/>
                <w:sz w:val="14"/>
              </w:rPr>
              <w:t>FAX (818) 891-2816</w:t>
            </w:r>
          </w:p>
          <w:p w:rsidR="006451EE" w:rsidRDefault="006451EE" w:rsidP="00C21D7C">
            <w:pPr>
              <w:rPr>
                <w:rFonts w:ascii="Arial" w:hAnsi="Arial"/>
                <w:sz w:val="14"/>
              </w:rPr>
            </w:pPr>
            <w:r>
              <w:rPr>
                <w:rFonts w:ascii="Arial" w:hAnsi="Arial"/>
                <w:sz w:val="14"/>
              </w:rPr>
              <w:t>E-mail: info@miinet.com</w:t>
            </w:r>
          </w:p>
        </w:tc>
      </w:tr>
    </w:tbl>
    <w:p w:rsidR="006451EE" w:rsidRDefault="006451EE" w:rsidP="006451EE">
      <w:pPr>
        <w:rPr>
          <w:rFonts w:ascii="Arial" w:hAnsi="Arial" w:cs="Arial"/>
          <w:b/>
          <w:sz w:val="22"/>
        </w:rPr>
      </w:pPr>
    </w:p>
    <w:p w:rsidR="00D9633F" w:rsidRDefault="006451EE" w:rsidP="006451EE">
      <w:r w:rsidRPr="00D747A3">
        <w:rPr>
          <w:rFonts w:ascii="Arial" w:hAnsi="Arial" w:cs="Arial"/>
          <w:b/>
          <w:szCs w:val="24"/>
        </w:rPr>
        <w:t xml:space="preserve">FOR </w:t>
      </w:r>
      <w:r>
        <w:rPr>
          <w:rFonts w:ascii="Arial" w:hAnsi="Arial" w:cs="Arial"/>
          <w:b/>
          <w:szCs w:val="24"/>
        </w:rPr>
        <w:t>IMMEDIATE RELEASE</w:t>
      </w:r>
      <w:r w:rsidRPr="00D747A3">
        <w:rPr>
          <w:rFonts w:ascii="Arial" w:hAnsi="Arial" w:cs="Arial"/>
          <w:b/>
          <w:szCs w:val="24"/>
        </w:rPr>
        <w:br/>
      </w:r>
    </w:p>
    <w:p w:rsidR="00D97CE8" w:rsidRDefault="00D600CF" w:rsidP="006451EE">
      <w:pPr>
        <w:rPr>
          <w:rFonts w:asciiTheme="minorHAnsi" w:hAnsiTheme="minorHAnsi" w:cstheme="minorHAnsi"/>
          <w:b/>
          <w:sz w:val="22"/>
          <w:szCs w:val="22"/>
        </w:rPr>
      </w:pPr>
      <w:r>
        <w:rPr>
          <w:rFonts w:ascii="Arial" w:hAnsi="Arial" w:cs="Arial"/>
          <w:b/>
          <w:sz w:val="22"/>
        </w:rPr>
        <w:t xml:space="preserve">Moore Industries Names </w:t>
      </w:r>
      <w:r w:rsidR="00D97CE8">
        <w:rPr>
          <w:rFonts w:ascii="Arial" w:hAnsi="Arial" w:cs="Arial"/>
          <w:b/>
          <w:sz w:val="22"/>
        </w:rPr>
        <w:t xml:space="preserve">Gary Prentice </w:t>
      </w:r>
      <w:r w:rsidR="00D97CE8" w:rsidRPr="00D97CE8">
        <w:rPr>
          <w:rFonts w:asciiTheme="minorHAnsi" w:hAnsiTheme="minorHAnsi" w:cstheme="minorHAnsi"/>
          <w:b/>
          <w:sz w:val="22"/>
          <w:szCs w:val="22"/>
        </w:rPr>
        <w:t xml:space="preserve">Vice President of Sales </w:t>
      </w:r>
    </w:p>
    <w:p w:rsidR="00D600CF" w:rsidRDefault="00D600CF" w:rsidP="006451EE"/>
    <w:p w:rsidR="00AB7E13" w:rsidRDefault="00D33210" w:rsidP="006451EE">
      <w:pPr>
        <w:rPr>
          <w:rFonts w:asciiTheme="minorHAnsi" w:hAnsiTheme="minorHAnsi" w:cstheme="minorHAnsi"/>
          <w:sz w:val="22"/>
          <w:szCs w:val="22"/>
        </w:rPr>
      </w:pPr>
      <w:r w:rsidRPr="00D33210">
        <w:rPr>
          <w:rFonts w:asciiTheme="minorHAnsi" w:hAnsiTheme="minorHAnsi" w:cstheme="minorHAnsi"/>
          <w:sz w:val="22"/>
          <w:szCs w:val="22"/>
        </w:rPr>
        <w:t xml:space="preserve">NORTH HILLS, CA— Moore Industries-International, Inc. has </w:t>
      </w:r>
      <w:r w:rsidR="00D600CF">
        <w:rPr>
          <w:rFonts w:asciiTheme="minorHAnsi" w:hAnsiTheme="minorHAnsi" w:cstheme="minorHAnsi"/>
          <w:sz w:val="22"/>
          <w:szCs w:val="22"/>
        </w:rPr>
        <w:t xml:space="preserve">announced it </w:t>
      </w:r>
      <w:r w:rsidRPr="00D33210">
        <w:rPr>
          <w:rFonts w:asciiTheme="minorHAnsi" w:hAnsiTheme="minorHAnsi" w:cstheme="minorHAnsi"/>
          <w:sz w:val="22"/>
          <w:szCs w:val="22"/>
        </w:rPr>
        <w:t xml:space="preserve">promoted </w:t>
      </w:r>
      <w:r>
        <w:rPr>
          <w:rFonts w:asciiTheme="minorHAnsi" w:hAnsiTheme="minorHAnsi" w:cstheme="minorHAnsi"/>
          <w:sz w:val="22"/>
          <w:szCs w:val="22"/>
        </w:rPr>
        <w:t>executive Gary Prentice to a new role as Vice President of Sales</w:t>
      </w:r>
      <w:r w:rsidR="00D600CF">
        <w:rPr>
          <w:rFonts w:asciiTheme="minorHAnsi" w:hAnsiTheme="minorHAnsi" w:cstheme="minorHAnsi"/>
          <w:sz w:val="22"/>
          <w:szCs w:val="22"/>
        </w:rPr>
        <w:t xml:space="preserve">. In </w:t>
      </w:r>
      <w:r w:rsidR="00EA6E24">
        <w:rPr>
          <w:rFonts w:asciiTheme="minorHAnsi" w:hAnsiTheme="minorHAnsi" w:cstheme="minorHAnsi"/>
          <w:sz w:val="22"/>
          <w:szCs w:val="22"/>
        </w:rPr>
        <w:t>his new</w:t>
      </w:r>
      <w:r w:rsidR="00D600CF">
        <w:rPr>
          <w:rFonts w:asciiTheme="minorHAnsi" w:hAnsiTheme="minorHAnsi" w:cstheme="minorHAnsi"/>
          <w:sz w:val="22"/>
          <w:szCs w:val="22"/>
        </w:rPr>
        <w:t xml:space="preserve"> role</w:t>
      </w:r>
      <w:r w:rsidR="00EA6E24">
        <w:rPr>
          <w:rFonts w:asciiTheme="minorHAnsi" w:hAnsiTheme="minorHAnsi" w:cstheme="minorHAnsi"/>
          <w:sz w:val="22"/>
          <w:szCs w:val="22"/>
        </w:rPr>
        <w:t>,</w:t>
      </w:r>
      <w:r w:rsidR="00D600CF">
        <w:rPr>
          <w:rFonts w:asciiTheme="minorHAnsi" w:hAnsiTheme="minorHAnsi" w:cstheme="minorHAnsi"/>
          <w:sz w:val="22"/>
          <w:szCs w:val="22"/>
        </w:rPr>
        <w:t xml:space="preserve"> </w:t>
      </w:r>
      <w:r w:rsidR="00EA6E24">
        <w:rPr>
          <w:rFonts w:asciiTheme="minorHAnsi" w:hAnsiTheme="minorHAnsi" w:cstheme="minorHAnsi"/>
          <w:sz w:val="22"/>
          <w:szCs w:val="22"/>
        </w:rPr>
        <w:t>Prentice</w:t>
      </w:r>
      <w:r w:rsidR="00D600CF">
        <w:rPr>
          <w:rFonts w:asciiTheme="minorHAnsi" w:hAnsiTheme="minorHAnsi" w:cstheme="minorHAnsi"/>
          <w:sz w:val="22"/>
          <w:szCs w:val="22"/>
        </w:rPr>
        <w:t xml:space="preserve"> will be</w:t>
      </w:r>
      <w:r w:rsidRPr="00D33210">
        <w:rPr>
          <w:rFonts w:asciiTheme="minorHAnsi" w:hAnsiTheme="minorHAnsi" w:cstheme="minorHAnsi"/>
          <w:sz w:val="22"/>
          <w:szCs w:val="22"/>
        </w:rPr>
        <w:t xml:space="preserve"> </w:t>
      </w:r>
      <w:r w:rsidR="00AB7E13" w:rsidRPr="00AB7E13">
        <w:rPr>
          <w:rFonts w:asciiTheme="minorHAnsi" w:hAnsiTheme="minorHAnsi" w:cstheme="minorHAnsi"/>
          <w:sz w:val="22"/>
          <w:szCs w:val="22"/>
        </w:rPr>
        <w:t>managing all of the company's sales activities an</w:t>
      </w:r>
      <w:r w:rsidR="00EA6E24">
        <w:rPr>
          <w:rFonts w:asciiTheme="minorHAnsi" w:hAnsiTheme="minorHAnsi" w:cstheme="minorHAnsi"/>
          <w:sz w:val="22"/>
          <w:szCs w:val="22"/>
        </w:rPr>
        <w:t>d responsibilities including</w:t>
      </w:r>
      <w:r w:rsidR="00AB7E13" w:rsidRPr="00AB7E13">
        <w:rPr>
          <w:rFonts w:asciiTheme="minorHAnsi" w:hAnsiTheme="minorHAnsi" w:cstheme="minorHAnsi"/>
          <w:sz w:val="22"/>
          <w:szCs w:val="22"/>
        </w:rPr>
        <w:t xml:space="preserve"> direct sales management of </w:t>
      </w:r>
      <w:r w:rsidR="00EA6E24">
        <w:rPr>
          <w:rFonts w:asciiTheme="minorHAnsi" w:hAnsiTheme="minorHAnsi" w:cstheme="minorHAnsi"/>
          <w:sz w:val="22"/>
          <w:szCs w:val="22"/>
        </w:rPr>
        <w:t>Moore Industries’</w:t>
      </w:r>
      <w:r w:rsidR="00AB7E13" w:rsidRPr="00AB7E13">
        <w:rPr>
          <w:rFonts w:asciiTheme="minorHAnsi" w:hAnsiTheme="minorHAnsi" w:cstheme="minorHAnsi"/>
          <w:sz w:val="22"/>
          <w:szCs w:val="22"/>
        </w:rPr>
        <w:t xml:space="preserve"> international offices located in the United Kingdom, Belgium, The Netherlands, China</w:t>
      </w:r>
      <w:r w:rsidR="00EA6E24">
        <w:rPr>
          <w:rFonts w:asciiTheme="minorHAnsi" w:hAnsiTheme="minorHAnsi" w:cstheme="minorHAnsi"/>
          <w:sz w:val="22"/>
          <w:szCs w:val="22"/>
        </w:rPr>
        <w:t>,</w:t>
      </w:r>
      <w:r w:rsidR="00AB7E13" w:rsidRPr="00AB7E13">
        <w:rPr>
          <w:rFonts w:asciiTheme="minorHAnsi" w:hAnsiTheme="minorHAnsi" w:cstheme="minorHAnsi"/>
          <w:sz w:val="22"/>
          <w:szCs w:val="22"/>
        </w:rPr>
        <w:t xml:space="preserve"> and Australia.</w:t>
      </w:r>
      <w:r w:rsidR="00AB7E13">
        <w:rPr>
          <w:rFonts w:asciiTheme="minorHAnsi" w:hAnsiTheme="minorHAnsi" w:cstheme="minorHAnsi"/>
          <w:sz w:val="22"/>
          <w:szCs w:val="22"/>
        </w:rPr>
        <w:t xml:space="preserve"> </w:t>
      </w:r>
    </w:p>
    <w:p w:rsidR="00AB7E13" w:rsidRDefault="00AB7E13" w:rsidP="006451EE">
      <w:pPr>
        <w:rPr>
          <w:rFonts w:asciiTheme="minorHAnsi" w:hAnsiTheme="minorHAnsi" w:cstheme="minorHAnsi"/>
          <w:sz w:val="22"/>
          <w:szCs w:val="22"/>
        </w:rPr>
      </w:pPr>
    </w:p>
    <w:p w:rsidR="007C3EEB" w:rsidRDefault="00AB7E13" w:rsidP="00A7038A">
      <w:pPr>
        <w:rPr>
          <w:rFonts w:asciiTheme="minorHAnsi" w:hAnsiTheme="minorHAnsi" w:cstheme="minorHAnsi"/>
          <w:sz w:val="22"/>
          <w:szCs w:val="22"/>
        </w:rPr>
      </w:pPr>
      <w:r>
        <w:rPr>
          <w:rFonts w:asciiTheme="minorHAnsi" w:hAnsiTheme="minorHAnsi" w:cstheme="minorHAnsi"/>
          <w:sz w:val="22"/>
          <w:szCs w:val="22"/>
        </w:rPr>
        <w:t xml:space="preserve">Prentice has </w:t>
      </w:r>
      <w:r w:rsidR="007C3EEB">
        <w:rPr>
          <w:rFonts w:asciiTheme="minorHAnsi" w:hAnsiTheme="minorHAnsi" w:cstheme="minorHAnsi"/>
          <w:sz w:val="22"/>
          <w:szCs w:val="22"/>
        </w:rPr>
        <w:t>been</w:t>
      </w:r>
      <w:r>
        <w:rPr>
          <w:rFonts w:asciiTheme="minorHAnsi" w:hAnsiTheme="minorHAnsi" w:cstheme="minorHAnsi"/>
          <w:sz w:val="22"/>
          <w:szCs w:val="22"/>
        </w:rPr>
        <w:t xml:space="preserve"> at Moore Industries </w:t>
      </w:r>
      <w:r w:rsidR="007C3EEB">
        <w:rPr>
          <w:rFonts w:asciiTheme="minorHAnsi" w:hAnsiTheme="minorHAnsi" w:cstheme="minorHAnsi"/>
          <w:sz w:val="22"/>
          <w:szCs w:val="22"/>
        </w:rPr>
        <w:t xml:space="preserve">since 1993 </w:t>
      </w:r>
      <w:r>
        <w:rPr>
          <w:rFonts w:asciiTheme="minorHAnsi" w:hAnsiTheme="minorHAnsi" w:cstheme="minorHAnsi"/>
          <w:sz w:val="22"/>
          <w:szCs w:val="22"/>
        </w:rPr>
        <w:t>and</w:t>
      </w:r>
      <w:r w:rsidRPr="00AB7E13">
        <w:rPr>
          <w:rFonts w:asciiTheme="minorHAnsi" w:hAnsiTheme="minorHAnsi" w:cstheme="minorHAnsi"/>
          <w:sz w:val="22"/>
          <w:szCs w:val="22"/>
        </w:rPr>
        <w:t xml:space="preserve"> </w:t>
      </w:r>
      <w:r w:rsidR="007C3EEB">
        <w:rPr>
          <w:rFonts w:asciiTheme="minorHAnsi" w:hAnsiTheme="minorHAnsi" w:cstheme="minorHAnsi"/>
          <w:sz w:val="22"/>
          <w:szCs w:val="22"/>
        </w:rPr>
        <w:t xml:space="preserve">has over </w:t>
      </w:r>
      <w:r w:rsidRPr="00AB7E13">
        <w:rPr>
          <w:rFonts w:asciiTheme="minorHAnsi" w:hAnsiTheme="minorHAnsi" w:cstheme="minorHAnsi"/>
          <w:sz w:val="22"/>
          <w:szCs w:val="22"/>
        </w:rPr>
        <w:t>36 years of experience working in the process control industry</w:t>
      </w:r>
      <w:r>
        <w:rPr>
          <w:rFonts w:asciiTheme="minorHAnsi" w:hAnsiTheme="minorHAnsi" w:cstheme="minorHAnsi"/>
          <w:sz w:val="22"/>
          <w:szCs w:val="22"/>
        </w:rPr>
        <w:t>.</w:t>
      </w:r>
      <w:r w:rsidRPr="00AB7E13">
        <w:rPr>
          <w:rFonts w:asciiTheme="minorHAnsi" w:hAnsiTheme="minorHAnsi" w:cstheme="minorHAnsi"/>
          <w:sz w:val="22"/>
          <w:szCs w:val="22"/>
        </w:rPr>
        <w:t xml:space="preserve"> </w:t>
      </w:r>
      <w:r>
        <w:rPr>
          <w:rFonts w:asciiTheme="minorHAnsi" w:hAnsiTheme="minorHAnsi" w:cstheme="minorHAnsi"/>
          <w:sz w:val="22"/>
          <w:szCs w:val="22"/>
        </w:rPr>
        <w:t>Previously Mr. Prentice served a</w:t>
      </w:r>
      <w:r w:rsidRPr="00AB7E13">
        <w:rPr>
          <w:rFonts w:asciiTheme="minorHAnsi" w:hAnsiTheme="minorHAnsi" w:cstheme="minorHAnsi"/>
          <w:sz w:val="22"/>
          <w:szCs w:val="22"/>
        </w:rPr>
        <w:t>s National Sales Manager in charge of the c</w:t>
      </w:r>
      <w:r w:rsidR="007C3EEB">
        <w:rPr>
          <w:rFonts w:asciiTheme="minorHAnsi" w:hAnsiTheme="minorHAnsi" w:cstheme="minorHAnsi"/>
          <w:sz w:val="22"/>
          <w:szCs w:val="22"/>
        </w:rPr>
        <w:t>ompany’s regional sales manager teams</w:t>
      </w:r>
      <w:r w:rsidRPr="00AB7E13">
        <w:rPr>
          <w:rFonts w:asciiTheme="minorHAnsi" w:hAnsiTheme="minorHAnsi" w:cstheme="minorHAnsi"/>
          <w:sz w:val="22"/>
          <w:szCs w:val="22"/>
        </w:rPr>
        <w:t xml:space="preserve"> within the United States and Canada</w:t>
      </w:r>
      <w:r>
        <w:rPr>
          <w:rFonts w:asciiTheme="minorHAnsi" w:hAnsiTheme="minorHAnsi" w:cstheme="minorHAnsi"/>
          <w:sz w:val="22"/>
          <w:szCs w:val="22"/>
        </w:rPr>
        <w:t xml:space="preserve"> and</w:t>
      </w:r>
      <w:r w:rsidRPr="00AB7E13">
        <w:rPr>
          <w:rFonts w:asciiTheme="minorHAnsi" w:hAnsiTheme="minorHAnsi" w:cstheme="minorHAnsi"/>
          <w:sz w:val="22"/>
          <w:szCs w:val="22"/>
        </w:rPr>
        <w:t xml:space="preserve"> </w:t>
      </w:r>
      <w:r>
        <w:rPr>
          <w:rFonts w:asciiTheme="minorHAnsi" w:hAnsiTheme="minorHAnsi" w:cstheme="minorHAnsi"/>
          <w:sz w:val="22"/>
          <w:szCs w:val="22"/>
        </w:rPr>
        <w:t xml:space="preserve">has </w:t>
      </w:r>
      <w:r w:rsidRPr="00AB7E13">
        <w:rPr>
          <w:rFonts w:asciiTheme="minorHAnsi" w:hAnsiTheme="minorHAnsi" w:cstheme="minorHAnsi"/>
          <w:sz w:val="22"/>
          <w:szCs w:val="22"/>
        </w:rPr>
        <w:t>serve</w:t>
      </w:r>
      <w:r>
        <w:rPr>
          <w:rFonts w:asciiTheme="minorHAnsi" w:hAnsiTheme="minorHAnsi" w:cstheme="minorHAnsi"/>
          <w:sz w:val="22"/>
          <w:szCs w:val="22"/>
        </w:rPr>
        <w:t>d</w:t>
      </w:r>
      <w:r w:rsidRPr="00AB7E13">
        <w:rPr>
          <w:rFonts w:asciiTheme="minorHAnsi" w:hAnsiTheme="minorHAnsi" w:cstheme="minorHAnsi"/>
          <w:sz w:val="22"/>
          <w:szCs w:val="22"/>
        </w:rPr>
        <w:t xml:space="preserve"> as the sales manag</w:t>
      </w:r>
      <w:r>
        <w:rPr>
          <w:rFonts w:asciiTheme="minorHAnsi" w:hAnsiTheme="minorHAnsi" w:cstheme="minorHAnsi"/>
          <w:sz w:val="22"/>
          <w:szCs w:val="22"/>
        </w:rPr>
        <w:t>er</w:t>
      </w:r>
      <w:r w:rsidRPr="00AB7E13">
        <w:rPr>
          <w:rFonts w:asciiTheme="minorHAnsi" w:hAnsiTheme="minorHAnsi" w:cstheme="minorHAnsi"/>
          <w:sz w:val="22"/>
          <w:szCs w:val="22"/>
        </w:rPr>
        <w:t xml:space="preserve"> </w:t>
      </w:r>
      <w:r>
        <w:rPr>
          <w:rFonts w:asciiTheme="minorHAnsi" w:hAnsiTheme="minorHAnsi" w:cstheme="minorHAnsi"/>
          <w:sz w:val="22"/>
          <w:szCs w:val="22"/>
        </w:rPr>
        <w:t xml:space="preserve">in </w:t>
      </w:r>
      <w:r w:rsidRPr="00AB7E13">
        <w:rPr>
          <w:rFonts w:asciiTheme="minorHAnsi" w:hAnsiTheme="minorHAnsi" w:cstheme="minorHAnsi"/>
          <w:sz w:val="22"/>
          <w:szCs w:val="22"/>
        </w:rPr>
        <w:t>New England and eastern Canada.</w:t>
      </w:r>
      <w:r>
        <w:rPr>
          <w:rFonts w:asciiTheme="minorHAnsi" w:hAnsiTheme="minorHAnsi" w:cstheme="minorHAnsi"/>
          <w:sz w:val="22"/>
          <w:szCs w:val="22"/>
        </w:rPr>
        <w:t xml:space="preserve"> </w:t>
      </w:r>
    </w:p>
    <w:p w:rsidR="006404DC" w:rsidRDefault="006404DC" w:rsidP="00A7038A">
      <w:pPr>
        <w:rPr>
          <w:rFonts w:asciiTheme="minorHAnsi" w:hAnsiTheme="minorHAnsi" w:cstheme="minorHAnsi"/>
          <w:sz w:val="22"/>
          <w:szCs w:val="22"/>
        </w:rPr>
      </w:pPr>
    </w:p>
    <w:p w:rsidR="007C3EEB" w:rsidRPr="00B41531" w:rsidRDefault="00895AB0" w:rsidP="00A7038A">
      <w:pPr>
        <w:rPr>
          <w:rFonts w:asciiTheme="minorHAnsi" w:hAnsiTheme="minorHAnsi" w:cstheme="minorHAnsi"/>
          <w:color w:val="000000" w:themeColor="text1"/>
          <w:sz w:val="22"/>
          <w:szCs w:val="22"/>
        </w:rPr>
      </w:pPr>
      <w:r w:rsidRPr="00B41531">
        <w:rPr>
          <w:rFonts w:asciiTheme="minorHAnsi" w:hAnsiTheme="minorHAnsi" w:cstheme="minorHAnsi"/>
          <w:color w:val="000000" w:themeColor="text1"/>
          <w:sz w:val="22"/>
          <w:szCs w:val="22"/>
        </w:rPr>
        <w:t>"Gary has delivered reliably excellent training, sales management and strategic planning for the company for nearly 25 years. I am confident that Gary will excel in this new position and will continue helping the company grow for the foreseeable future." said Scott Saunders, CEO.</w:t>
      </w:r>
    </w:p>
    <w:p w:rsidR="00895AB0" w:rsidRDefault="00895AB0" w:rsidP="00A7038A">
      <w:pPr>
        <w:rPr>
          <w:rFonts w:asciiTheme="minorHAnsi" w:hAnsiTheme="minorHAnsi" w:cstheme="minorHAnsi"/>
          <w:sz w:val="22"/>
          <w:szCs w:val="22"/>
        </w:rPr>
      </w:pPr>
    </w:p>
    <w:p w:rsidR="00D33210" w:rsidRPr="006404DC" w:rsidRDefault="006404DC" w:rsidP="006451EE">
      <w:pPr>
        <w:rPr>
          <w:rFonts w:asciiTheme="minorHAnsi" w:hAnsiTheme="minorHAnsi" w:cstheme="minorHAnsi"/>
          <w:sz w:val="22"/>
          <w:szCs w:val="22"/>
        </w:rPr>
      </w:pPr>
      <w:r>
        <w:rPr>
          <w:rFonts w:asciiTheme="minorHAnsi" w:hAnsiTheme="minorHAnsi" w:cstheme="minorHAnsi"/>
          <w:sz w:val="22"/>
          <w:szCs w:val="22"/>
        </w:rPr>
        <w:t>Prentice</w:t>
      </w:r>
      <w:r w:rsidR="00A7038A">
        <w:rPr>
          <w:rFonts w:asciiTheme="minorHAnsi" w:hAnsiTheme="minorHAnsi" w:cstheme="minorHAnsi"/>
          <w:sz w:val="22"/>
          <w:szCs w:val="22"/>
        </w:rPr>
        <w:t xml:space="preserve"> has</w:t>
      </w:r>
      <w:r w:rsidR="00386B09">
        <w:rPr>
          <w:rFonts w:asciiTheme="minorHAnsi" w:hAnsiTheme="minorHAnsi" w:cstheme="minorHAnsi"/>
          <w:sz w:val="22"/>
          <w:szCs w:val="22"/>
        </w:rPr>
        <w:t xml:space="preserve"> </w:t>
      </w:r>
      <w:r w:rsidR="00A15B85">
        <w:rPr>
          <w:rFonts w:asciiTheme="minorHAnsi" w:hAnsiTheme="minorHAnsi" w:cstheme="minorHAnsi"/>
          <w:sz w:val="22"/>
          <w:szCs w:val="22"/>
        </w:rPr>
        <w:t>shared</w:t>
      </w:r>
      <w:r w:rsidR="00AD756E">
        <w:rPr>
          <w:rFonts w:asciiTheme="minorHAnsi" w:hAnsiTheme="minorHAnsi" w:cstheme="minorHAnsi"/>
          <w:sz w:val="22"/>
          <w:szCs w:val="22"/>
        </w:rPr>
        <w:t xml:space="preserve"> his extensive knowledge o</w:t>
      </w:r>
      <w:r w:rsidR="00A15B85">
        <w:rPr>
          <w:rFonts w:asciiTheme="minorHAnsi" w:hAnsiTheme="minorHAnsi" w:cstheme="minorHAnsi"/>
          <w:sz w:val="22"/>
          <w:szCs w:val="22"/>
        </w:rPr>
        <w:t>n process-industry related topics</w:t>
      </w:r>
      <w:r w:rsidR="00386B09">
        <w:rPr>
          <w:rFonts w:asciiTheme="minorHAnsi" w:hAnsiTheme="minorHAnsi" w:cstheme="minorHAnsi"/>
          <w:sz w:val="22"/>
          <w:szCs w:val="22"/>
        </w:rPr>
        <w:t xml:space="preserve"> </w:t>
      </w:r>
      <w:r>
        <w:rPr>
          <w:rFonts w:asciiTheme="minorHAnsi" w:hAnsiTheme="minorHAnsi" w:cstheme="minorHAnsi"/>
          <w:sz w:val="22"/>
          <w:szCs w:val="22"/>
        </w:rPr>
        <w:t xml:space="preserve">by </w:t>
      </w:r>
      <w:r w:rsidR="00A7038A">
        <w:rPr>
          <w:rFonts w:asciiTheme="minorHAnsi" w:hAnsiTheme="minorHAnsi" w:cstheme="minorHAnsi"/>
          <w:sz w:val="22"/>
          <w:szCs w:val="22"/>
        </w:rPr>
        <w:t xml:space="preserve">writing articles like </w:t>
      </w:r>
      <w:r w:rsidR="00A7038A" w:rsidRPr="00A7038A">
        <w:rPr>
          <w:rFonts w:asciiTheme="minorHAnsi" w:hAnsiTheme="minorHAnsi" w:cstheme="minorHAnsi"/>
          <w:i/>
          <w:sz w:val="22"/>
          <w:szCs w:val="22"/>
        </w:rPr>
        <w:t>A Practical Guide to I</w:t>
      </w:r>
      <w:r>
        <w:rPr>
          <w:rFonts w:asciiTheme="minorHAnsi" w:hAnsiTheme="minorHAnsi" w:cstheme="minorHAnsi"/>
          <w:i/>
          <w:sz w:val="22"/>
          <w:szCs w:val="22"/>
        </w:rPr>
        <w:t xml:space="preserve">mproving </w:t>
      </w:r>
      <w:r w:rsidR="00A7038A" w:rsidRPr="00A7038A">
        <w:rPr>
          <w:rFonts w:asciiTheme="minorHAnsi" w:hAnsiTheme="minorHAnsi" w:cstheme="minorHAnsi"/>
          <w:i/>
          <w:sz w:val="22"/>
          <w:szCs w:val="22"/>
        </w:rPr>
        <w:t>Temperature Measurement Accuracy</w:t>
      </w:r>
      <w:r w:rsidR="00A7038A">
        <w:rPr>
          <w:rFonts w:asciiTheme="minorHAnsi" w:hAnsiTheme="minorHAnsi" w:cstheme="minorHAnsi"/>
          <w:sz w:val="22"/>
          <w:szCs w:val="22"/>
        </w:rPr>
        <w:t xml:space="preserve"> </w:t>
      </w:r>
      <w:r w:rsidR="00A15B85">
        <w:rPr>
          <w:rFonts w:asciiTheme="minorHAnsi" w:hAnsiTheme="minorHAnsi" w:cstheme="minorHAnsi"/>
          <w:sz w:val="22"/>
          <w:szCs w:val="22"/>
        </w:rPr>
        <w:t>and</w:t>
      </w:r>
      <w:r w:rsidR="00B86538">
        <w:rPr>
          <w:rFonts w:asciiTheme="minorHAnsi" w:hAnsiTheme="minorHAnsi" w:cstheme="minorHAnsi"/>
          <w:sz w:val="22"/>
          <w:szCs w:val="22"/>
        </w:rPr>
        <w:t xml:space="preserve"> </w:t>
      </w:r>
      <w:r w:rsidR="00D97CE8">
        <w:rPr>
          <w:rFonts w:asciiTheme="minorHAnsi" w:hAnsiTheme="minorHAnsi" w:cstheme="minorHAnsi"/>
          <w:sz w:val="22"/>
          <w:szCs w:val="22"/>
        </w:rPr>
        <w:t>authoring</w:t>
      </w:r>
      <w:r w:rsidR="00A7038A">
        <w:rPr>
          <w:rFonts w:asciiTheme="minorHAnsi" w:hAnsiTheme="minorHAnsi" w:cstheme="minorHAnsi"/>
          <w:sz w:val="22"/>
          <w:szCs w:val="22"/>
        </w:rPr>
        <w:t xml:space="preserve"> the book </w:t>
      </w:r>
      <w:r w:rsidR="00A7038A" w:rsidRPr="00A7038A">
        <w:rPr>
          <w:rFonts w:asciiTheme="minorHAnsi" w:hAnsiTheme="minorHAnsi" w:cstheme="minorHAnsi"/>
          <w:i/>
          <w:sz w:val="22"/>
          <w:szCs w:val="22"/>
        </w:rPr>
        <w:t>Moore Industries’ Temperature Reference Guide</w:t>
      </w:r>
      <w:r w:rsidR="00AD756E">
        <w:rPr>
          <w:rFonts w:asciiTheme="minorHAnsi" w:hAnsiTheme="minorHAnsi" w:cstheme="minorHAnsi"/>
          <w:i/>
          <w:sz w:val="22"/>
          <w:szCs w:val="22"/>
        </w:rPr>
        <w:t>,</w:t>
      </w:r>
      <w:r w:rsidR="00A7038A" w:rsidRPr="00A7038A">
        <w:rPr>
          <w:rFonts w:asciiTheme="minorHAnsi" w:hAnsiTheme="minorHAnsi" w:cstheme="minorHAnsi"/>
          <w:i/>
          <w:sz w:val="22"/>
          <w:szCs w:val="22"/>
        </w:rPr>
        <w:t xml:space="preserve"> 2017 edition</w:t>
      </w:r>
      <w:r w:rsidR="00A7038A">
        <w:rPr>
          <w:rFonts w:asciiTheme="minorHAnsi" w:hAnsiTheme="minorHAnsi" w:cstheme="minorHAnsi"/>
          <w:sz w:val="22"/>
          <w:szCs w:val="22"/>
        </w:rPr>
        <w:t>.</w:t>
      </w:r>
      <w:r w:rsidR="00B86538">
        <w:rPr>
          <w:rFonts w:asciiTheme="minorHAnsi" w:hAnsiTheme="minorHAnsi" w:cstheme="minorHAnsi"/>
          <w:sz w:val="22"/>
          <w:szCs w:val="22"/>
        </w:rPr>
        <w:t xml:space="preserve"> </w:t>
      </w:r>
      <w:r w:rsidR="00AB7E13" w:rsidRPr="00AB7E13">
        <w:rPr>
          <w:rFonts w:asciiTheme="minorHAnsi" w:hAnsiTheme="minorHAnsi" w:cstheme="minorHAnsi"/>
          <w:sz w:val="22"/>
          <w:szCs w:val="22"/>
        </w:rPr>
        <w:t>He graduated with a degree in Electrical Engineering from Lafayette College in Pennsylvania.</w:t>
      </w:r>
    </w:p>
    <w:p w:rsidR="006451EE" w:rsidRPr="006451EE" w:rsidRDefault="006451EE" w:rsidP="006451EE">
      <w:pPr>
        <w:rPr>
          <w:rFonts w:asciiTheme="minorHAnsi" w:hAnsiTheme="minorHAnsi" w:cstheme="minorHAnsi"/>
          <w:sz w:val="22"/>
          <w:szCs w:val="22"/>
        </w:rPr>
      </w:pPr>
    </w:p>
    <w:p w:rsidR="006451EE" w:rsidRPr="006451EE" w:rsidRDefault="006451EE" w:rsidP="006451EE">
      <w:pPr>
        <w:rPr>
          <w:rFonts w:asciiTheme="minorHAnsi" w:hAnsiTheme="minorHAnsi" w:cstheme="minorHAnsi"/>
          <w:sz w:val="22"/>
          <w:szCs w:val="22"/>
        </w:rPr>
      </w:pPr>
    </w:p>
    <w:p w:rsidR="006451EE" w:rsidRPr="00BE7AB0" w:rsidRDefault="006451EE" w:rsidP="006451EE">
      <w:pPr>
        <w:rPr>
          <w:rFonts w:ascii="Arial" w:hAnsi="Arial" w:cs="Arial"/>
          <w:b/>
          <w:sz w:val="22"/>
          <w:szCs w:val="22"/>
        </w:rPr>
      </w:pPr>
      <w:r w:rsidRPr="00BE7AB0">
        <w:rPr>
          <w:rFonts w:ascii="Arial" w:hAnsi="Arial" w:cs="Arial"/>
          <w:b/>
          <w:sz w:val="22"/>
          <w:szCs w:val="22"/>
        </w:rPr>
        <w:t>About Moore Industries-International, Inc.:</w:t>
      </w:r>
    </w:p>
    <w:p w:rsidR="006451EE" w:rsidRPr="00BE7AB0" w:rsidRDefault="006451EE" w:rsidP="006451EE">
      <w:pPr>
        <w:rPr>
          <w:rFonts w:ascii="Arial" w:hAnsi="Arial" w:cs="Arial"/>
          <w:b/>
          <w:sz w:val="22"/>
          <w:szCs w:val="22"/>
        </w:rPr>
      </w:pPr>
    </w:p>
    <w:p w:rsidR="006451EE" w:rsidRPr="00BE7AB0" w:rsidRDefault="006451EE" w:rsidP="006451EE">
      <w:pPr>
        <w:rPr>
          <w:rFonts w:ascii="Arial" w:hAnsi="Arial" w:cs="Arial"/>
          <w:b/>
          <w:sz w:val="22"/>
          <w:szCs w:val="22"/>
        </w:rPr>
      </w:pPr>
      <w:r w:rsidRPr="00BE7AB0">
        <w:rPr>
          <w:rFonts w:ascii="Arial" w:hAnsi="Arial" w:cs="Arial"/>
          <w:sz w:val="22"/>
          <w:szCs w:val="22"/>
        </w:rPr>
        <w:t xml:space="preserve">Based in North Hills, CA, Moore Industries is a world leader in the design and manufacture of rail, panel and field instruments for industrial process control and monitoring, system integration and factory automation. The company has direct sales offices in the United </w:t>
      </w:r>
      <w:r>
        <w:rPr>
          <w:rFonts w:ascii="Arial" w:hAnsi="Arial" w:cs="Arial"/>
          <w:sz w:val="22"/>
          <w:szCs w:val="22"/>
        </w:rPr>
        <w:t xml:space="preserve">States and additional strategic </w:t>
      </w:r>
      <w:r w:rsidRPr="00BE7AB0">
        <w:rPr>
          <w:rFonts w:ascii="Arial" w:hAnsi="Arial" w:cs="Arial"/>
          <w:sz w:val="22"/>
          <w:szCs w:val="22"/>
        </w:rPr>
        <w:t xml:space="preserve">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w:t>
      </w:r>
    </w:p>
    <w:p w:rsidR="006451EE" w:rsidRPr="00BE7AB0" w:rsidRDefault="006451EE" w:rsidP="006451EE">
      <w:pPr>
        <w:rPr>
          <w:rFonts w:ascii="Arial" w:hAnsi="Arial" w:cs="Arial"/>
          <w:b/>
          <w:sz w:val="22"/>
          <w:szCs w:val="22"/>
        </w:rPr>
      </w:pPr>
    </w:p>
    <w:p w:rsidR="006451EE" w:rsidRPr="009C1D77" w:rsidRDefault="006451EE" w:rsidP="006451EE">
      <w:pPr>
        <w:rPr>
          <w:rFonts w:ascii="Arial" w:hAnsi="Arial" w:cs="Arial"/>
          <w:sz w:val="22"/>
          <w:szCs w:val="22"/>
        </w:rPr>
      </w:pPr>
      <w:r w:rsidRPr="00BE7AB0">
        <w:rPr>
          <w:rFonts w:ascii="Arial" w:hAnsi="Arial" w:cs="Arial"/>
          <w:sz w:val="22"/>
          <w:szCs w:val="22"/>
        </w:rPr>
        <w:t xml:space="preserve">For more information on Moore Industries, visit </w:t>
      </w:r>
      <w:hyperlink r:id="rId8" w:history="1">
        <w:r w:rsidRPr="00BE7AB0">
          <w:rPr>
            <w:rStyle w:val="Hyperlink"/>
            <w:rFonts w:ascii="Arial" w:hAnsi="Arial" w:cs="Arial"/>
            <w:sz w:val="22"/>
            <w:szCs w:val="22"/>
          </w:rPr>
          <w:t>www.miinet.com</w:t>
        </w:r>
      </w:hyperlink>
      <w:r w:rsidRPr="00BE7AB0">
        <w:rPr>
          <w:rFonts w:ascii="Arial" w:hAnsi="Arial" w:cs="Arial"/>
          <w:sz w:val="22"/>
          <w:szCs w:val="22"/>
        </w:rPr>
        <w:t>.</w:t>
      </w:r>
    </w:p>
    <w:p w:rsidR="006451EE" w:rsidRPr="006404DC" w:rsidRDefault="006451EE" w:rsidP="006404DC">
      <w:pPr>
        <w:jc w:val="center"/>
        <w:rPr>
          <w:rFonts w:ascii="Arial" w:hAnsi="Arial" w:cs="Arial"/>
          <w:b/>
          <w:sz w:val="22"/>
        </w:rPr>
      </w:pPr>
      <w:r>
        <w:rPr>
          <w:rFonts w:ascii="Arial" w:hAnsi="Arial" w:cs="Arial"/>
          <w:snapToGrid w:val="0"/>
          <w:color w:val="000000"/>
          <w:sz w:val="22"/>
        </w:rPr>
        <w:t># # #</w:t>
      </w:r>
    </w:p>
    <w:sectPr w:rsidR="006451EE" w:rsidRPr="00640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CF"/>
    <w:rsid w:val="00007A48"/>
    <w:rsid w:val="000364AE"/>
    <w:rsid w:val="0017306C"/>
    <w:rsid w:val="002C5AAA"/>
    <w:rsid w:val="00386B09"/>
    <w:rsid w:val="005C30C1"/>
    <w:rsid w:val="006404DC"/>
    <w:rsid w:val="006451EE"/>
    <w:rsid w:val="00697F2D"/>
    <w:rsid w:val="00796CCF"/>
    <w:rsid w:val="007C3EEB"/>
    <w:rsid w:val="00895AB0"/>
    <w:rsid w:val="00A15B85"/>
    <w:rsid w:val="00A7038A"/>
    <w:rsid w:val="00AB7E13"/>
    <w:rsid w:val="00AD756E"/>
    <w:rsid w:val="00B41531"/>
    <w:rsid w:val="00B86538"/>
    <w:rsid w:val="00D33210"/>
    <w:rsid w:val="00D600CF"/>
    <w:rsid w:val="00D9633F"/>
    <w:rsid w:val="00D97CE8"/>
    <w:rsid w:val="00E763D5"/>
    <w:rsid w:val="00EA6E24"/>
    <w:rsid w:val="00FD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EE"/>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autoRedefine/>
    <w:qFormat/>
    <w:rsid w:val="00FD4B2F"/>
    <w:pPr>
      <w:spacing w:before="48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nhideWhenUsed/>
    <w:qFormat/>
    <w:rsid w:val="00FD4B2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D4B2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4B2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4B2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D4B2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D4B2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B2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D4B2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2F"/>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FD4B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D4B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4B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4B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D4B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D4B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B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D4B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D4B2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D4B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D4B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D4B2F"/>
    <w:rPr>
      <w:rFonts w:asciiTheme="majorHAnsi" w:eastAsiaTheme="majorEastAsia" w:hAnsiTheme="majorHAnsi" w:cstheme="majorBidi"/>
      <w:i/>
      <w:iCs/>
      <w:spacing w:val="13"/>
      <w:sz w:val="24"/>
      <w:szCs w:val="24"/>
    </w:rPr>
  </w:style>
  <w:style w:type="character" w:styleId="Strong">
    <w:name w:val="Strong"/>
    <w:uiPriority w:val="22"/>
    <w:qFormat/>
    <w:rsid w:val="00FD4B2F"/>
    <w:rPr>
      <w:b/>
      <w:bCs/>
    </w:rPr>
  </w:style>
  <w:style w:type="character" w:styleId="Emphasis">
    <w:name w:val="Emphasis"/>
    <w:uiPriority w:val="20"/>
    <w:qFormat/>
    <w:rsid w:val="00FD4B2F"/>
    <w:rPr>
      <w:b/>
      <w:bCs/>
      <w:i/>
      <w:iCs/>
      <w:spacing w:val="10"/>
      <w:bdr w:val="none" w:sz="0" w:space="0" w:color="auto"/>
      <w:shd w:val="clear" w:color="auto" w:fill="auto"/>
    </w:rPr>
  </w:style>
  <w:style w:type="paragraph" w:styleId="NoSpacing">
    <w:name w:val="No Spacing"/>
    <w:basedOn w:val="Normal"/>
    <w:uiPriority w:val="1"/>
    <w:qFormat/>
    <w:rsid w:val="00FD4B2F"/>
  </w:style>
  <w:style w:type="paragraph" w:styleId="ListParagraph">
    <w:name w:val="List Paragraph"/>
    <w:basedOn w:val="Normal"/>
    <w:uiPriority w:val="34"/>
    <w:qFormat/>
    <w:rsid w:val="00FD4B2F"/>
    <w:pPr>
      <w:ind w:left="720"/>
      <w:contextualSpacing/>
    </w:pPr>
  </w:style>
  <w:style w:type="paragraph" w:styleId="Quote">
    <w:name w:val="Quote"/>
    <w:basedOn w:val="Normal"/>
    <w:next w:val="Normal"/>
    <w:link w:val="QuoteChar"/>
    <w:uiPriority w:val="29"/>
    <w:qFormat/>
    <w:rsid w:val="00FD4B2F"/>
    <w:pPr>
      <w:spacing w:before="200"/>
      <w:ind w:left="360" w:right="360"/>
    </w:pPr>
    <w:rPr>
      <w:i/>
      <w:iCs/>
    </w:rPr>
  </w:style>
  <w:style w:type="character" w:customStyle="1" w:styleId="QuoteChar">
    <w:name w:val="Quote Char"/>
    <w:basedOn w:val="DefaultParagraphFont"/>
    <w:link w:val="Quote"/>
    <w:uiPriority w:val="29"/>
    <w:rsid w:val="00FD4B2F"/>
    <w:rPr>
      <w:i/>
      <w:iCs/>
    </w:rPr>
  </w:style>
  <w:style w:type="paragraph" w:styleId="IntenseQuote">
    <w:name w:val="Intense Quote"/>
    <w:basedOn w:val="Normal"/>
    <w:next w:val="Normal"/>
    <w:link w:val="IntenseQuoteChar"/>
    <w:uiPriority w:val="30"/>
    <w:qFormat/>
    <w:rsid w:val="00FD4B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D4B2F"/>
    <w:rPr>
      <w:b/>
      <w:bCs/>
      <w:i/>
      <w:iCs/>
    </w:rPr>
  </w:style>
  <w:style w:type="character" w:styleId="SubtleEmphasis">
    <w:name w:val="Subtle Emphasis"/>
    <w:uiPriority w:val="19"/>
    <w:qFormat/>
    <w:rsid w:val="00FD4B2F"/>
    <w:rPr>
      <w:i/>
      <w:iCs/>
    </w:rPr>
  </w:style>
  <w:style w:type="character" w:styleId="IntenseEmphasis">
    <w:name w:val="Intense Emphasis"/>
    <w:uiPriority w:val="21"/>
    <w:qFormat/>
    <w:rsid w:val="00FD4B2F"/>
    <w:rPr>
      <w:b/>
      <w:bCs/>
    </w:rPr>
  </w:style>
  <w:style w:type="character" w:styleId="SubtleReference">
    <w:name w:val="Subtle Reference"/>
    <w:uiPriority w:val="31"/>
    <w:qFormat/>
    <w:rsid w:val="00FD4B2F"/>
    <w:rPr>
      <w:smallCaps/>
    </w:rPr>
  </w:style>
  <w:style w:type="character" w:styleId="IntenseReference">
    <w:name w:val="Intense Reference"/>
    <w:uiPriority w:val="32"/>
    <w:qFormat/>
    <w:rsid w:val="00FD4B2F"/>
    <w:rPr>
      <w:smallCaps/>
      <w:spacing w:val="5"/>
      <w:u w:val="single"/>
    </w:rPr>
  </w:style>
  <w:style w:type="character" w:styleId="BookTitle">
    <w:name w:val="Book Title"/>
    <w:uiPriority w:val="33"/>
    <w:qFormat/>
    <w:rsid w:val="00FD4B2F"/>
    <w:rPr>
      <w:i/>
      <w:iCs/>
      <w:smallCaps/>
      <w:spacing w:val="5"/>
    </w:rPr>
  </w:style>
  <w:style w:type="paragraph" w:styleId="TOCHeading">
    <w:name w:val="TOC Heading"/>
    <w:basedOn w:val="Heading1"/>
    <w:next w:val="Normal"/>
    <w:uiPriority w:val="39"/>
    <w:unhideWhenUsed/>
    <w:qFormat/>
    <w:rsid w:val="00FD4B2F"/>
    <w:pPr>
      <w:outlineLvl w:val="9"/>
    </w:pPr>
    <w:rPr>
      <w:lang w:bidi="en-US"/>
    </w:rPr>
  </w:style>
  <w:style w:type="paragraph" w:styleId="TOC1">
    <w:name w:val="toc 1"/>
    <w:basedOn w:val="Normal"/>
    <w:next w:val="Normal"/>
    <w:autoRedefine/>
    <w:uiPriority w:val="39"/>
    <w:unhideWhenUsed/>
    <w:qFormat/>
    <w:rsid w:val="00FD4B2F"/>
    <w:pPr>
      <w:spacing w:after="100"/>
    </w:pPr>
    <w:rPr>
      <w:lang w:eastAsia="ja-JP"/>
    </w:rPr>
  </w:style>
  <w:style w:type="paragraph" w:styleId="TOC2">
    <w:name w:val="toc 2"/>
    <w:basedOn w:val="Normal"/>
    <w:next w:val="Normal"/>
    <w:autoRedefine/>
    <w:uiPriority w:val="39"/>
    <w:unhideWhenUsed/>
    <w:qFormat/>
    <w:rsid w:val="00FD4B2F"/>
    <w:pPr>
      <w:spacing w:after="100"/>
      <w:ind w:left="220"/>
    </w:pPr>
    <w:rPr>
      <w:lang w:eastAsia="ja-JP"/>
    </w:rPr>
  </w:style>
  <w:style w:type="paragraph" w:styleId="TOC3">
    <w:name w:val="toc 3"/>
    <w:basedOn w:val="Normal"/>
    <w:next w:val="Normal"/>
    <w:autoRedefine/>
    <w:uiPriority w:val="39"/>
    <w:unhideWhenUsed/>
    <w:qFormat/>
    <w:rsid w:val="00FD4B2F"/>
    <w:pPr>
      <w:spacing w:after="100"/>
      <w:ind w:left="440"/>
    </w:pPr>
    <w:rPr>
      <w:lang w:eastAsia="ja-JP"/>
    </w:rPr>
  </w:style>
  <w:style w:type="paragraph" w:styleId="BalloonText">
    <w:name w:val="Balloon Text"/>
    <w:basedOn w:val="Normal"/>
    <w:link w:val="BalloonTextChar"/>
    <w:uiPriority w:val="99"/>
    <w:semiHidden/>
    <w:unhideWhenUsed/>
    <w:rsid w:val="006451EE"/>
    <w:rPr>
      <w:rFonts w:ascii="Tahoma" w:hAnsi="Tahoma" w:cs="Tahoma"/>
      <w:sz w:val="16"/>
      <w:szCs w:val="16"/>
    </w:rPr>
  </w:style>
  <w:style w:type="character" w:customStyle="1" w:styleId="BalloonTextChar">
    <w:name w:val="Balloon Text Char"/>
    <w:basedOn w:val="DefaultParagraphFont"/>
    <w:link w:val="BalloonText"/>
    <w:uiPriority w:val="99"/>
    <w:semiHidden/>
    <w:rsid w:val="006451EE"/>
    <w:rPr>
      <w:rFonts w:ascii="Tahoma" w:eastAsia="Times New Roman" w:hAnsi="Tahoma" w:cs="Tahoma"/>
      <w:sz w:val="16"/>
      <w:szCs w:val="16"/>
    </w:rPr>
  </w:style>
  <w:style w:type="character" w:styleId="Hyperlink">
    <w:name w:val="Hyperlink"/>
    <w:rsid w:val="006451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EE"/>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autoRedefine/>
    <w:qFormat/>
    <w:rsid w:val="00FD4B2F"/>
    <w:pPr>
      <w:spacing w:before="48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nhideWhenUsed/>
    <w:qFormat/>
    <w:rsid w:val="00FD4B2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D4B2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4B2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4B2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D4B2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D4B2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B2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D4B2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2F"/>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FD4B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D4B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4B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4B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D4B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D4B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B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D4B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D4B2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D4B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D4B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FD4B2F"/>
    <w:rPr>
      <w:rFonts w:asciiTheme="majorHAnsi" w:eastAsiaTheme="majorEastAsia" w:hAnsiTheme="majorHAnsi" w:cstheme="majorBidi"/>
      <w:i/>
      <w:iCs/>
      <w:spacing w:val="13"/>
      <w:sz w:val="24"/>
      <w:szCs w:val="24"/>
    </w:rPr>
  </w:style>
  <w:style w:type="character" w:styleId="Strong">
    <w:name w:val="Strong"/>
    <w:uiPriority w:val="22"/>
    <w:qFormat/>
    <w:rsid w:val="00FD4B2F"/>
    <w:rPr>
      <w:b/>
      <w:bCs/>
    </w:rPr>
  </w:style>
  <w:style w:type="character" w:styleId="Emphasis">
    <w:name w:val="Emphasis"/>
    <w:uiPriority w:val="20"/>
    <w:qFormat/>
    <w:rsid w:val="00FD4B2F"/>
    <w:rPr>
      <w:b/>
      <w:bCs/>
      <w:i/>
      <w:iCs/>
      <w:spacing w:val="10"/>
      <w:bdr w:val="none" w:sz="0" w:space="0" w:color="auto"/>
      <w:shd w:val="clear" w:color="auto" w:fill="auto"/>
    </w:rPr>
  </w:style>
  <w:style w:type="paragraph" w:styleId="NoSpacing">
    <w:name w:val="No Spacing"/>
    <w:basedOn w:val="Normal"/>
    <w:uiPriority w:val="1"/>
    <w:qFormat/>
    <w:rsid w:val="00FD4B2F"/>
  </w:style>
  <w:style w:type="paragraph" w:styleId="ListParagraph">
    <w:name w:val="List Paragraph"/>
    <w:basedOn w:val="Normal"/>
    <w:uiPriority w:val="34"/>
    <w:qFormat/>
    <w:rsid w:val="00FD4B2F"/>
    <w:pPr>
      <w:ind w:left="720"/>
      <w:contextualSpacing/>
    </w:pPr>
  </w:style>
  <w:style w:type="paragraph" w:styleId="Quote">
    <w:name w:val="Quote"/>
    <w:basedOn w:val="Normal"/>
    <w:next w:val="Normal"/>
    <w:link w:val="QuoteChar"/>
    <w:uiPriority w:val="29"/>
    <w:qFormat/>
    <w:rsid w:val="00FD4B2F"/>
    <w:pPr>
      <w:spacing w:before="200"/>
      <w:ind w:left="360" w:right="360"/>
    </w:pPr>
    <w:rPr>
      <w:i/>
      <w:iCs/>
    </w:rPr>
  </w:style>
  <w:style w:type="character" w:customStyle="1" w:styleId="QuoteChar">
    <w:name w:val="Quote Char"/>
    <w:basedOn w:val="DefaultParagraphFont"/>
    <w:link w:val="Quote"/>
    <w:uiPriority w:val="29"/>
    <w:rsid w:val="00FD4B2F"/>
    <w:rPr>
      <w:i/>
      <w:iCs/>
    </w:rPr>
  </w:style>
  <w:style w:type="paragraph" w:styleId="IntenseQuote">
    <w:name w:val="Intense Quote"/>
    <w:basedOn w:val="Normal"/>
    <w:next w:val="Normal"/>
    <w:link w:val="IntenseQuoteChar"/>
    <w:uiPriority w:val="30"/>
    <w:qFormat/>
    <w:rsid w:val="00FD4B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D4B2F"/>
    <w:rPr>
      <w:b/>
      <w:bCs/>
      <w:i/>
      <w:iCs/>
    </w:rPr>
  </w:style>
  <w:style w:type="character" w:styleId="SubtleEmphasis">
    <w:name w:val="Subtle Emphasis"/>
    <w:uiPriority w:val="19"/>
    <w:qFormat/>
    <w:rsid w:val="00FD4B2F"/>
    <w:rPr>
      <w:i/>
      <w:iCs/>
    </w:rPr>
  </w:style>
  <w:style w:type="character" w:styleId="IntenseEmphasis">
    <w:name w:val="Intense Emphasis"/>
    <w:uiPriority w:val="21"/>
    <w:qFormat/>
    <w:rsid w:val="00FD4B2F"/>
    <w:rPr>
      <w:b/>
      <w:bCs/>
    </w:rPr>
  </w:style>
  <w:style w:type="character" w:styleId="SubtleReference">
    <w:name w:val="Subtle Reference"/>
    <w:uiPriority w:val="31"/>
    <w:qFormat/>
    <w:rsid w:val="00FD4B2F"/>
    <w:rPr>
      <w:smallCaps/>
    </w:rPr>
  </w:style>
  <w:style w:type="character" w:styleId="IntenseReference">
    <w:name w:val="Intense Reference"/>
    <w:uiPriority w:val="32"/>
    <w:qFormat/>
    <w:rsid w:val="00FD4B2F"/>
    <w:rPr>
      <w:smallCaps/>
      <w:spacing w:val="5"/>
      <w:u w:val="single"/>
    </w:rPr>
  </w:style>
  <w:style w:type="character" w:styleId="BookTitle">
    <w:name w:val="Book Title"/>
    <w:uiPriority w:val="33"/>
    <w:qFormat/>
    <w:rsid w:val="00FD4B2F"/>
    <w:rPr>
      <w:i/>
      <w:iCs/>
      <w:smallCaps/>
      <w:spacing w:val="5"/>
    </w:rPr>
  </w:style>
  <w:style w:type="paragraph" w:styleId="TOCHeading">
    <w:name w:val="TOC Heading"/>
    <w:basedOn w:val="Heading1"/>
    <w:next w:val="Normal"/>
    <w:uiPriority w:val="39"/>
    <w:unhideWhenUsed/>
    <w:qFormat/>
    <w:rsid w:val="00FD4B2F"/>
    <w:pPr>
      <w:outlineLvl w:val="9"/>
    </w:pPr>
    <w:rPr>
      <w:lang w:bidi="en-US"/>
    </w:rPr>
  </w:style>
  <w:style w:type="paragraph" w:styleId="TOC1">
    <w:name w:val="toc 1"/>
    <w:basedOn w:val="Normal"/>
    <w:next w:val="Normal"/>
    <w:autoRedefine/>
    <w:uiPriority w:val="39"/>
    <w:unhideWhenUsed/>
    <w:qFormat/>
    <w:rsid w:val="00FD4B2F"/>
    <w:pPr>
      <w:spacing w:after="100"/>
    </w:pPr>
    <w:rPr>
      <w:lang w:eastAsia="ja-JP"/>
    </w:rPr>
  </w:style>
  <w:style w:type="paragraph" w:styleId="TOC2">
    <w:name w:val="toc 2"/>
    <w:basedOn w:val="Normal"/>
    <w:next w:val="Normal"/>
    <w:autoRedefine/>
    <w:uiPriority w:val="39"/>
    <w:unhideWhenUsed/>
    <w:qFormat/>
    <w:rsid w:val="00FD4B2F"/>
    <w:pPr>
      <w:spacing w:after="100"/>
      <w:ind w:left="220"/>
    </w:pPr>
    <w:rPr>
      <w:lang w:eastAsia="ja-JP"/>
    </w:rPr>
  </w:style>
  <w:style w:type="paragraph" w:styleId="TOC3">
    <w:name w:val="toc 3"/>
    <w:basedOn w:val="Normal"/>
    <w:next w:val="Normal"/>
    <w:autoRedefine/>
    <w:uiPriority w:val="39"/>
    <w:unhideWhenUsed/>
    <w:qFormat/>
    <w:rsid w:val="00FD4B2F"/>
    <w:pPr>
      <w:spacing w:after="100"/>
      <w:ind w:left="440"/>
    </w:pPr>
    <w:rPr>
      <w:lang w:eastAsia="ja-JP"/>
    </w:rPr>
  </w:style>
  <w:style w:type="paragraph" w:styleId="BalloonText">
    <w:name w:val="Balloon Text"/>
    <w:basedOn w:val="Normal"/>
    <w:link w:val="BalloonTextChar"/>
    <w:uiPriority w:val="99"/>
    <w:semiHidden/>
    <w:unhideWhenUsed/>
    <w:rsid w:val="006451EE"/>
    <w:rPr>
      <w:rFonts w:ascii="Tahoma" w:hAnsi="Tahoma" w:cs="Tahoma"/>
      <w:sz w:val="16"/>
      <w:szCs w:val="16"/>
    </w:rPr>
  </w:style>
  <w:style w:type="character" w:customStyle="1" w:styleId="BalloonTextChar">
    <w:name w:val="Balloon Text Char"/>
    <w:basedOn w:val="DefaultParagraphFont"/>
    <w:link w:val="BalloonText"/>
    <w:uiPriority w:val="99"/>
    <w:semiHidden/>
    <w:rsid w:val="006451EE"/>
    <w:rPr>
      <w:rFonts w:ascii="Tahoma" w:eastAsia="Times New Roman" w:hAnsi="Tahoma" w:cs="Tahoma"/>
      <w:sz w:val="16"/>
      <w:szCs w:val="16"/>
    </w:rPr>
  </w:style>
  <w:style w:type="character" w:styleId="Hyperlink">
    <w:name w:val="Hyperlink"/>
    <w:rsid w:val="00645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 TargetMode="External"/><Relationship Id="rId3" Type="http://schemas.openxmlformats.org/officeDocument/2006/relationships/settings" Target="settings.xml"/><Relationship Id="rId7" Type="http://schemas.openxmlformats.org/officeDocument/2006/relationships/hyperlink" Target="mailto:stodd@miin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oore Industries Manu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Kondor</dc:creator>
  <cp:lastModifiedBy>Alicia Akbari</cp:lastModifiedBy>
  <cp:revision>2</cp:revision>
  <dcterms:created xsi:type="dcterms:W3CDTF">2018-05-30T15:31:00Z</dcterms:created>
  <dcterms:modified xsi:type="dcterms:W3CDTF">2018-05-30T15:31:00Z</dcterms:modified>
</cp:coreProperties>
</file>